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31AE07">
      <w:pPr>
        <w:jc w:val="center"/>
        <w:rPr>
          <w:rFonts w:hint="eastAsia" w:ascii="仿宋" w:hAnsi="仿宋" w:eastAsia="仿宋" w:cs="仿宋"/>
          <w:b/>
          <w:bCs/>
          <w:sz w:val="32"/>
          <w:szCs w:val="4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44"/>
        </w:rPr>
        <w:t>A</w:t>
      </w:r>
      <w:r>
        <w:rPr>
          <w:rFonts w:hint="eastAsia" w:ascii="仿宋" w:hAnsi="仿宋" w:eastAsia="仿宋" w:cs="仿宋"/>
          <w:b/>
          <w:bCs/>
          <w:sz w:val="36"/>
          <w:szCs w:val="44"/>
        </w:rPr>
        <w:t>TP</w:t>
      </w:r>
      <w:r>
        <w:rPr>
          <w:rFonts w:hint="eastAsia" w:ascii="仿宋" w:hAnsi="仿宋" w:eastAsia="仿宋" w:cs="仿宋"/>
          <w:b/>
          <w:bCs/>
          <w:sz w:val="36"/>
          <w:szCs w:val="44"/>
        </w:rPr>
        <w:t>荧光检测仪</w:t>
      </w:r>
      <w:r>
        <w:rPr>
          <w:rFonts w:hint="eastAsia" w:ascii="仿宋" w:hAnsi="仿宋" w:eastAsia="仿宋" w:cs="仿宋"/>
          <w:b/>
          <w:bCs/>
          <w:sz w:val="36"/>
          <w:szCs w:val="44"/>
          <w:lang w:val="en-US" w:eastAsia="zh-CN"/>
        </w:rPr>
        <w:t>技术参数以及配置清单</w:t>
      </w:r>
    </w:p>
    <w:p w14:paraId="74F3ADC1">
      <w:pPr>
        <w:jc w:val="left"/>
        <w:rPr>
          <w:rFonts w:asciiTheme="minorEastAsia" w:hAnsiTheme="minorEastAsia" w:eastAsiaTheme="minorEastAsia"/>
          <w:b/>
          <w:sz w:val="28"/>
          <w:szCs w:val="36"/>
        </w:rPr>
      </w:pPr>
      <w:r>
        <w:rPr>
          <w:rFonts w:hint="eastAsia" w:asciiTheme="minorEastAsia" w:hAnsiTheme="minorEastAsia" w:eastAsiaTheme="minorEastAsia"/>
          <w:b/>
          <w:sz w:val="28"/>
          <w:szCs w:val="36"/>
        </w:rPr>
        <w:t>产品描述</w:t>
      </w:r>
    </w:p>
    <w:p w14:paraId="426EADDB">
      <w:pPr>
        <w:jc w:val="left"/>
        <w:rPr>
          <w:rFonts w:hint="eastAsia" w:ascii="仿宋" w:hAnsi="仿宋" w:eastAsia="仿宋" w:cs="仿宋"/>
          <w:sz w:val="24"/>
          <w:szCs w:val="32"/>
        </w:rPr>
      </w:pPr>
      <w:r>
        <w:rPr>
          <w:rFonts w:hint="eastAsia" w:ascii="仿宋" w:hAnsi="仿宋" w:eastAsia="仿宋" w:cs="仿宋"/>
          <w:sz w:val="24"/>
          <w:szCs w:val="32"/>
        </w:rPr>
        <w:t>荧光检测仪是一款快速检测杀菌效果的仪器，广泛应用在包括食品，公共卫生，化妆品，水质处理，医疗等各个领域。客户通过使用该仪器及配套检测试剂，可以有效监控由于微生物产生的污染，从而迅速采取有效的应对措施，降低风险，防范于未然。传统的杀菌效果检测方法中，一般都采用对杀菌后的样品取样，然后接种至细菌培养平板进行24小时培养，通过对比观察杀菌前后细菌生长的情况来判断杀菌的效果。荧光检测仪仅需</w:t>
      </w:r>
      <w:r>
        <w:rPr>
          <w:rFonts w:hint="eastAsia" w:ascii="仿宋" w:hAnsi="仿宋" w:eastAsia="仿宋" w:cs="仿宋"/>
          <w:sz w:val="24"/>
          <w:szCs w:val="32"/>
          <w:lang w:val="en-US" w:eastAsia="zh-CN"/>
        </w:rPr>
        <w:t>10</w:t>
      </w:r>
      <w:r>
        <w:rPr>
          <w:rFonts w:hint="eastAsia" w:ascii="仿宋" w:hAnsi="仿宋" w:eastAsia="仿宋" w:cs="仿宋"/>
          <w:sz w:val="24"/>
          <w:szCs w:val="32"/>
        </w:rPr>
        <w:t>秒获得结果。</w:t>
      </w:r>
    </w:p>
    <w:p w14:paraId="6020193E">
      <w:pPr>
        <w:jc w:val="left"/>
        <w:rPr>
          <w:rFonts w:asciiTheme="minorEastAsia" w:hAnsiTheme="minorEastAsia" w:eastAsiaTheme="minorEastAsia"/>
          <w:b/>
          <w:sz w:val="28"/>
          <w:szCs w:val="36"/>
        </w:rPr>
      </w:pPr>
      <w:r>
        <w:rPr>
          <w:rFonts w:hint="eastAsia" w:asciiTheme="minorEastAsia" w:hAnsiTheme="minorEastAsia" w:eastAsiaTheme="minorEastAsia"/>
          <w:b/>
          <w:sz w:val="28"/>
          <w:szCs w:val="36"/>
        </w:rPr>
        <w:t>技术参数</w:t>
      </w:r>
      <w:bookmarkStart w:id="0" w:name="_GoBack"/>
      <w:bookmarkEnd w:id="0"/>
    </w:p>
    <w:p w14:paraId="2EFA292D">
      <w:pPr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1.检测范围:0—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3000</w:t>
      </w:r>
      <w:r>
        <w:rPr>
          <w:rFonts w:hint="eastAsia" w:ascii="仿宋" w:hAnsi="仿宋" w:eastAsia="仿宋" w:cs="仿宋"/>
          <w:sz w:val="24"/>
          <w:szCs w:val="24"/>
        </w:rPr>
        <w:t>RLU</w:t>
      </w:r>
    </w:p>
    <w:p w14:paraId="057A2D89">
      <w:pPr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2.检测灵敏度：10-15-10-18 mol ATP</w:t>
      </w:r>
    </w:p>
    <w:p w14:paraId="169B7B81">
      <w:pPr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3.存储数量：可储存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8000条</w:t>
      </w:r>
      <w:r>
        <w:rPr>
          <w:rFonts w:hint="eastAsia" w:ascii="仿宋" w:hAnsi="仿宋" w:eastAsia="仿宋" w:cs="仿宋"/>
          <w:sz w:val="24"/>
          <w:szCs w:val="24"/>
        </w:rPr>
        <w:t>检测结果</w:t>
      </w:r>
    </w:p>
    <w:p w14:paraId="22BCE11D">
      <w:pPr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4.多种语言选择操作界面</w:t>
      </w:r>
    </w:p>
    <w:p w14:paraId="5D74EE19">
      <w:pPr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5.可储存100个采样计划，每个采样计划可设立 300个采样点</w:t>
      </w:r>
    </w:p>
    <w:p w14:paraId="07C3586E">
      <w:pPr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6.可拆卸、可反复充锂电池，电力可确保连续操作36小时</w:t>
      </w:r>
    </w:p>
    <w:p w14:paraId="0C94802B">
      <w:pPr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7.仪器读数时间10s</w:t>
      </w:r>
    </w:p>
    <w:p w14:paraId="51531819">
      <w:pPr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.</w:t>
      </w:r>
      <w:r>
        <w:rPr>
          <w:rFonts w:hint="eastAsia" w:ascii="仿宋" w:hAnsi="仿宋" w:eastAsia="仿宋" w:cs="仿宋"/>
          <w:sz w:val="24"/>
          <w:szCs w:val="24"/>
        </w:rPr>
        <w:t>仪器显示电力余量和充电状态</w:t>
      </w:r>
    </w:p>
    <w:p w14:paraId="01A806F5">
      <w:pPr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9.内设开机自动检查及报警功能</w:t>
      </w:r>
    </w:p>
    <w:p w14:paraId="69EC508E">
      <w:pPr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10.像素液晶显示</w:t>
      </w:r>
    </w:p>
    <w:p w14:paraId="3533565D">
      <w:pPr>
        <w:jc w:val="left"/>
        <w:rPr>
          <w:rFonts w:cs="Calibri" w:asciiTheme="minorEastAsia" w:hAnsiTheme="minorEastAsia" w:eastAsiaTheme="minorEastAsia"/>
          <w:sz w:val="28"/>
          <w:szCs w:val="36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11.保修两年</w:t>
      </w:r>
      <w:r>
        <w:rPr>
          <w:rFonts w:hint="eastAsia" w:ascii="仿宋" w:hAnsi="仿宋" w:eastAsia="仿宋" w:cs="仿宋"/>
          <w:sz w:val="24"/>
          <w:szCs w:val="24"/>
        </w:rPr>
        <w:t xml:space="preserve">    </w:t>
      </w:r>
      <w:r>
        <w:rPr>
          <w:rFonts w:hint="eastAsia" w:cs="Calibri" w:asciiTheme="minorEastAsia" w:hAnsiTheme="minorEastAsia" w:eastAsiaTheme="minorEastAsia"/>
          <w:sz w:val="28"/>
          <w:szCs w:val="36"/>
        </w:rPr>
        <w:t xml:space="preserve">                                            </w:t>
      </w:r>
    </w:p>
    <w:p w14:paraId="17A9AC6E">
      <w:pPr>
        <w:jc w:val="left"/>
        <w:rPr>
          <w:rFonts w:hint="eastAsia" w:asciiTheme="minorEastAsia" w:hAnsiTheme="minorEastAsia" w:eastAsiaTheme="minorEastAsia"/>
          <w:sz w:val="21"/>
          <w:szCs w:val="21"/>
          <w:lang w:val="en-US" w:eastAsia="zh-CN"/>
        </w:rPr>
      </w:pPr>
    </w:p>
    <w:p w14:paraId="18C84EAD">
      <w:pPr>
        <w:jc w:val="left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配置清单：</w:t>
      </w:r>
    </w:p>
    <w:p w14:paraId="4DE8DACA">
      <w:pPr>
        <w:jc w:val="left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1：主机一台</w:t>
      </w:r>
    </w:p>
    <w:p w14:paraId="72364DE4">
      <w:pPr>
        <w:jc w:val="left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2：电源适配器一个</w:t>
      </w:r>
    </w:p>
    <w:p w14:paraId="69F93E0F">
      <w:pPr>
        <w:jc w:val="left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3：操作指南以及合格证一套</w:t>
      </w:r>
    </w:p>
    <w:p w14:paraId="7277F033">
      <w:pPr>
        <w:jc w:val="left"/>
        <w:rPr>
          <w:rFonts w:hint="default" w:asciiTheme="minorEastAsia" w:hAnsiTheme="minorEastAsia" w:eastAsiaTheme="minorEastAsia"/>
          <w:sz w:val="21"/>
          <w:szCs w:val="21"/>
          <w:lang w:val="en-US" w:eastAsia="zh-CN"/>
        </w:rPr>
      </w:pPr>
    </w:p>
    <w:p w14:paraId="07CB5BE0">
      <w:pPr>
        <w:jc w:val="left"/>
        <w:rPr>
          <w:rFonts w:hint="default" w:asciiTheme="minorEastAsia" w:hAnsiTheme="minorEastAsia" w:eastAsiaTheme="minorEastAsia"/>
          <w:sz w:val="32"/>
          <w:szCs w:val="40"/>
          <w:lang w:val="en-US" w:eastAsia="zh-CN"/>
        </w:rPr>
      </w:pPr>
    </w:p>
    <w:sectPr>
      <w:pgSz w:w="16838" w:h="11906" w:orient="landscape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4NzIyN2MxYTlmMzQ1NGE2MjU5NWRkMjhlOGMxYTAifQ=="/>
  </w:docVars>
  <w:rsids>
    <w:rsidRoot w:val="00F76AF4"/>
    <w:rsid w:val="000B5F3E"/>
    <w:rsid w:val="00171EA8"/>
    <w:rsid w:val="001C360C"/>
    <w:rsid w:val="001E7723"/>
    <w:rsid w:val="001F5D26"/>
    <w:rsid w:val="00211084"/>
    <w:rsid w:val="002B2D95"/>
    <w:rsid w:val="00444241"/>
    <w:rsid w:val="00497448"/>
    <w:rsid w:val="004C0638"/>
    <w:rsid w:val="005A7B9E"/>
    <w:rsid w:val="005E30D7"/>
    <w:rsid w:val="005F7A1B"/>
    <w:rsid w:val="00614A95"/>
    <w:rsid w:val="00643C5A"/>
    <w:rsid w:val="006906FA"/>
    <w:rsid w:val="00756CC9"/>
    <w:rsid w:val="00850942"/>
    <w:rsid w:val="00D9783C"/>
    <w:rsid w:val="00F06DE2"/>
    <w:rsid w:val="00F567E5"/>
    <w:rsid w:val="00F76AF4"/>
    <w:rsid w:val="01DA6169"/>
    <w:rsid w:val="01F10311"/>
    <w:rsid w:val="08275D7A"/>
    <w:rsid w:val="08E077E1"/>
    <w:rsid w:val="0A464E48"/>
    <w:rsid w:val="0DC5489C"/>
    <w:rsid w:val="10B16814"/>
    <w:rsid w:val="17DE2B6D"/>
    <w:rsid w:val="1B5F2E11"/>
    <w:rsid w:val="1C0376BF"/>
    <w:rsid w:val="1CDF4184"/>
    <w:rsid w:val="1FC606EB"/>
    <w:rsid w:val="22DD68C3"/>
    <w:rsid w:val="230C300F"/>
    <w:rsid w:val="241A456D"/>
    <w:rsid w:val="279372D7"/>
    <w:rsid w:val="29291428"/>
    <w:rsid w:val="2B342FEE"/>
    <w:rsid w:val="31892FB5"/>
    <w:rsid w:val="374D2CF6"/>
    <w:rsid w:val="3F564C40"/>
    <w:rsid w:val="3FB469F3"/>
    <w:rsid w:val="45906D4C"/>
    <w:rsid w:val="4A3C4BDB"/>
    <w:rsid w:val="4CE670BA"/>
    <w:rsid w:val="4DEE399C"/>
    <w:rsid w:val="4E416D63"/>
    <w:rsid w:val="4F2C6B1F"/>
    <w:rsid w:val="4FD97D14"/>
    <w:rsid w:val="52B27085"/>
    <w:rsid w:val="53B809E1"/>
    <w:rsid w:val="59E46154"/>
    <w:rsid w:val="5E7D61E4"/>
    <w:rsid w:val="65292059"/>
    <w:rsid w:val="65414C23"/>
    <w:rsid w:val="671B1E69"/>
    <w:rsid w:val="68E41B46"/>
    <w:rsid w:val="6A073BB1"/>
    <w:rsid w:val="6A3050DF"/>
    <w:rsid w:val="6C617FB3"/>
    <w:rsid w:val="6DB65EF0"/>
    <w:rsid w:val="6FF21396"/>
    <w:rsid w:val="705F5A6C"/>
    <w:rsid w:val="76E26096"/>
    <w:rsid w:val="77135ECB"/>
    <w:rsid w:val="787F1C08"/>
    <w:rsid w:val="7AFA7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qFormat/>
    <w:uiPriority w:val="0"/>
    <w:rPr>
      <w:sz w:val="18"/>
      <w:szCs w:val="18"/>
    </w:rPr>
  </w:style>
  <w:style w:type="paragraph" w:styleId="3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批注框文本 字符"/>
    <w:basedOn w:val="7"/>
    <w:link w:val="2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9">
    <w:name w:val="页眉 字符"/>
    <w:basedOn w:val="7"/>
    <w:link w:val="4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0">
    <w:name w:val="页脚 字符"/>
    <w:basedOn w:val="7"/>
    <w:link w:val="3"/>
    <w:qFormat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393</Words>
  <Characters>438</Characters>
  <Lines>3</Lines>
  <Paragraphs>1</Paragraphs>
  <TotalTime>224</TotalTime>
  <ScaleCrop>false</ScaleCrop>
  <LinksUpToDate>false</LinksUpToDate>
  <CharactersWithSpaces>490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2020-04-07T08:11:00Z</dcterms:created>
  <dc:creator>Administrator.USER-20191205RH</dc:creator>
  <cp:lastModifiedBy>ZZ</cp:lastModifiedBy>
  <dcterms:modified xsi:type="dcterms:W3CDTF">2025-05-21T02:26:23Z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5AD97AD4A1894C96B976E41DD4407FF1_13</vt:lpwstr>
  </property>
  <property fmtid="{D5CDD505-2E9C-101B-9397-08002B2CF9AE}" pid="4" name="KSOTemplateDocerSaveRecord">
    <vt:lpwstr>eyJoZGlkIjoiMmVjNDZmMWE2NDJjYTBjNGMxNzc1MzA2NzIxMDYwODgiLCJ1c2VySWQiOiIzMDA5NzgwMjEifQ==</vt:lpwstr>
  </property>
</Properties>
</file>